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F06" w:rsidRPr="00FD6D87" w:rsidRDefault="00E81F06" w:rsidP="00E81F06">
      <w:pPr>
        <w:spacing w:before="100" w:beforeAutospacing="1" w:after="100" w:afterAutospacing="1" w:line="240" w:lineRule="auto"/>
        <w:rPr>
          <w:rFonts w:ascii="Verdana" w:eastAsiaTheme="majorEastAsia" w:hAnsi="Verdana" w:cs="Times New Roman"/>
          <w:b/>
          <w:bCs/>
          <w:color w:val="000000"/>
          <w:sz w:val="32"/>
          <w:szCs w:val="32"/>
          <w:lang w:eastAsia="tr-TR"/>
        </w:rPr>
      </w:pPr>
      <w:bookmarkStart w:id="0" w:name="_GoBack"/>
      <w:bookmarkEnd w:id="0"/>
      <w:r w:rsidRPr="00FD6D87">
        <w:rPr>
          <w:rFonts w:ascii="Verdana" w:eastAsiaTheme="majorEastAsia" w:hAnsi="Verdana" w:cs="Times New Roman"/>
          <w:bCs/>
          <w:color w:val="000000"/>
          <w:sz w:val="32"/>
          <w:szCs w:val="32"/>
          <w:lang w:eastAsia="tr-TR"/>
        </w:rPr>
        <w:t xml:space="preserve">                                              </w:t>
      </w:r>
      <w:r>
        <w:rPr>
          <w:rFonts w:ascii="Verdana" w:eastAsiaTheme="majorEastAsia" w:hAnsi="Verdana" w:cs="Times New Roman"/>
          <w:b/>
          <w:bCs/>
          <w:color w:val="000000"/>
          <w:sz w:val="32"/>
          <w:szCs w:val="32"/>
          <w:lang w:eastAsia="tr-TR"/>
        </w:rPr>
        <w:t>İstanbul, 01.02.2016</w:t>
      </w:r>
    </w:p>
    <w:p w:rsidR="00E81F06" w:rsidRDefault="00E81F06" w:rsidP="00E81F06">
      <w:pPr>
        <w:spacing w:before="100" w:beforeAutospacing="1" w:after="100" w:afterAutospacing="1" w:line="240" w:lineRule="auto"/>
        <w:rPr>
          <w:rFonts w:ascii="Verdana" w:eastAsiaTheme="majorEastAsia" w:hAnsi="Verdana" w:cs="Times New Roman"/>
          <w:b/>
          <w:bCs/>
          <w:color w:val="000000"/>
          <w:sz w:val="32"/>
          <w:szCs w:val="32"/>
          <w:lang w:eastAsia="tr-TR"/>
        </w:rPr>
      </w:pPr>
      <w:r>
        <w:rPr>
          <w:rFonts w:ascii="Verdana" w:eastAsiaTheme="majorEastAsia" w:hAnsi="Verdana" w:cs="Times New Roman"/>
          <w:b/>
          <w:bCs/>
          <w:color w:val="000000"/>
          <w:sz w:val="32"/>
          <w:szCs w:val="32"/>
          <w:lang w:eastAsia="tr-TR"/>
        </w:rPr>
        <w:t>Sirküler No: 2016-18</w:t>
      </w:r>
    </w:p>
    <w:p w:rsidR="00F3659F" w:rsidRPr="00FD6D87" w:rsidRDefault="00F3659F" w:rsidP="00E81F06">
      <w:pPr>
        <w:spacing w:before="100" w:beforeAutospacing="1" w:after="100" w:afterAutospacing="1" w:line="240" w:lineRule="auto"/>
        <w:rPr>
          <w:rFonts w:ascii="Verdana" w:eastAsiaTheme="majorEastAsia" w:hAnsi="Verdana" w:cs="Times New Roman"/>
          <w:b/>
          <w:bCs/>
          <w:color w:val="000000"/>
          <w:sz w:val="32"/>
          <w:szCs w:val="32"/>
          <w:lang w:eastAsia="tr-TR"/>
        </w:rPr>
      </w:pPr>
    </w:p>
    <w:p w:rsidR="00F7781B" w:rsidRPr="00F3659F" w:rsidRDefault="00F3659F" w:rsidP="00F3659F">
      <w:pPr>
        <w:pStyle w:val="Balk1"/>
        <w:rPr>
          <w:rFonts w:eastAsia="Times New Roman"/>
          <w:color w:val="auto"/>
          <w:sz w:val="36"/>
          <w:szCs w:val="36"/>
          <w:lang w:eastAsia="tr-TR"/>
        </w:rPr>
      </w:pPr>
      <w:r w:rsidRPr="00F3659F">
        <w:rPr>
          <w:rFonts w:eastAsia="Times New Roman"/>
          <w:color w:val="auto"/>
          <w:sz w:val="36"/>
          <w:szCs w:val="36"/>
          <w:lang w:eastAsia="tr-TR"/>
        </w:rPr>
        <w:t>Mali Tatil Uygulamasında Değişiklikler Yapıldı</w:t>
      </w:r>
    </w:p>
    <w:p w:rsidR="00F3659F" w:rsidRDefault="00F3659F" w:rsidP="00AA2D2C">
      <w:pPr>
        <w:rPr>
          <w:rFonts w:ascii="Arial" w:hAnsi="Arial" w:cs="Arial"/>
        </w:rPr>
      </w:pPr>
    </w:p>
    <w:p w:rsidR="00AA2D2C" w:rsidRPr="00AA2D2C" w:rsidRDefault="00AA2D2C" w:rsidP="00AA2D2C">
      <w:pPr>
        <w:rPr>
          <w:rFonts w:ascii="Arial" w:hAnsi="Arial" w:cs="Arial"/>
        </w:rPr>
      </w:pPr>
      <w:r>
        <w:rPr>
          <w:rFonts w:ascii="Arial" w:hAnsi="Arial" w:cs="Arial"/>
        </w:rPr>
        <w:t xml:space="preserve">Bilindiği üzere </w:t>
      </w:r>
      <w:r w:rsidRPr="00AA2D2C">
        <w:rPr>
          <w:rFonts w:ascii="Arial" w:hAnsi="Arial" w:cs="Arial"/>
        </w:rPr>
        <w:t>5604 Sayılı Mali Tatil İhdas Edilmesi Hakkında Kanun ile  getirilen düzenlemelerle 2007 yılından itibaren her yıl Temmuz ayının birinden yirmisine kadar mali tatil uygulanmaktadır.</w:t>
      </w:r>
    </w:p>
    <w:p w:rsidR="00F7781B" w:rsidRPr="00AA2D2C" w:rsidRDefault="00F7781B" w:rsidP="00AA2D2C">
      <w:pPr>
        <w:rPr>
          <w:rFonts w:ascii="Arial" w:hAnsi="Arial" w:cs="Arial"/>
        </w:rPr>
      </w:pPr>
      <w:r w:rsidRPr="00AA2D2C">
        <w:rPr>
          <w:rFonts w:ascii="Arial" w:hAnsi="Arial" w:cs="Arial"/>
        </w:rPr>
        <w:t>6661 sayılı Kanun’un 18 i</w:t>
      </w:r>
      <w:r w:rsidR="00AA2D2C">
        <w:rPr>
          <w:rFonts w:ascii="Arial" w:hAnsi="Arial" w:cs="Arial"/>
        </w:rPr>
        <w:t>nci maddesi ile 5604 sayılı Mali</w:t>
      </w:r>
      <w:r w:rsidRPr="00AA2D2C">
        <w:rPr>
          <w:rFonts w:ascii="Arial" w:hAnsi="Arial" w:cs="Arial"/>
        </w:rPr>
        <w:t xml:space="preserve"> Tatil İhdas Edilmesi Hakkında Kanunun 1 inci maddesinin yedinci fıkrasında yer alan “Gümrük idareleri” ibaresi “Özel tüketim vergisi, banka ve sigorta muameleleri vergisi, özel iletişim vergisi, şans oyunları vergisi ile gümrük idareleri” şeklinde değiştirilmiştir.</w:t>
      </w:r>
    </w:p>
    <w:p w:rsidR="00AA2D2C" w:rsidRDefault="00AA2D2C" w:rsidP="00AA2D2C">
      <w:pPr>
        <w:rPr>
          <w:rFonts w:ascii="Arial" w:hAnsi="Arial" w:cs="Arial"/>
        </w:rPr>
      </w:pPr>
      <w:r w:rsidRPr="00AA2D2C">
        <w:rPr>
          <w:rFonts w:ascii="Arial" w:hAnsi="Arial" w:cs="Arial"/>
        </w:rPr>
        <w:t xml:space="preserve">Böylelikle </w:t>
      </w:r>
      <w:r w:rsidR="00F7781B" w:rsidRPr="00AA2D2C">
        <w:rPr>
          <w:rFonts w:ascii="Arial" w:hAnsi="Arial" w:cs="Arial"/>
        </w:rPr>
        <w:t>5604 Sayılı Kanun’un  1'inci maddesinin 7'nci fıkrasına yapılan eklemeyle özel tüketim vergisi, banka ve sigorta muameleleri vergisi, özel iletişim vergisi ve şans oyunları vergisi mali tatil kapsamından çıkarılmıştır.</w:t>
      </w:r>
      <w:r>
        <w:rPr>
          <w:rFonts w:ascii="Arial" w:hAnsi="Arial" w:cs="Arial"/>
        </w:rPr>
        <w:t>Buna göre b</w:t>
      </w:r>
      <w:r w:rsidRPr="00AA2D2C">
        <w:rPr>
          <w:rFonts w:ascii="Arial" w:hAnsi="Arial" w:cs="Arial"/>
        </w:rPr>
        <w:t xml:space="preserve">eyan ve ödeme süreleri Temmuz ayında da diğer aylardaki şekilde yapılacaktır. </w:t>
      </w:r>
    </w:p>
    <w:p w:rsidR="00AA2D2C" w:rsidRPr="00AA2D2C" w:rsidRDefault="00AA2D2C" w:rsidP="00AA2D2C">
      <w:pPr>
        <w:rPr>
          <w:rFonts w:ascii="Arial" w:hAnsi="Arial" w:cs="Arial"/>
        </w:rPr>
      </w:pPr>
      <w:r w:rsidRPr="00AA2D2C">
        <w:rPr>
          <w:rFonts w:ascii="Arial" w:hAnsi="Arial" w:cs="Arial"/>
        </w:rPr>
        <w:t>5604 Sayılı Kanun’un 1'inci maddesinin 6'ncı fıkrasına göre ''Mali Tatil''in sona erdiği günü izleyen yedi gün içinde biten bu madde kapsamındaki kanuni ve idari süreler, mali tatilin son gününü izleyen tarihten itibaren yedinci günün mesai saati bitiminde sona ermiş sayılmaktaydı. 6661 Sayılı Kanun'la 7 günlük süreler 5 güne düşürülmüştür.</w:t>
      </w:r>
    </w:p>
    <w:p w:rsidR="00AA2D2C" w:rsidRPr="00AA2D2C" w:rsidRDefault="00AA2D2C" w:rsidP="00AA2D2C">
      <w:pPr>
        <w:rPr>
          <w:rFonts w:ascii="Arial" w:hAnsi="Arial" w:cs="Arial"/>
        </w:rPr>
      </w:pPr>
      <w:r w:rsidRPr="00AA2D2C">
        <w:rPr>
          <w:rFonts w:ascii="Arial" w:hAnsi="Arial" w:cs="Arial"/>
        </w:rPr>
        <w:t>5604 Sayılı Kanun’un 1'inci maddesinin 8'inci fıkrasına göre beyana dayanan ve beyanname verme süresi mali tatil nedeniyle uzamış olan vergilerde ödeme süresi (aynı ay içerisinde kalmak kaydıyla), uzayan beyanname verme süresinin son gününden itibaren üçüncü günün mesai saati bitimine kadar uzamış sayılmakta iken, yapılan değişiklikle  bu süre kısaltılmış beyanname verme süresinin son gününü izleyen günün mesai saati bitimine kadar uzayacağı hüküm altına alınmıştır.</w:t>
      </w:r>
    </w:p>
    <w:p w:rsidR="007E7311" w:rsidRDefault="007E7311" w:rsidP="00AA2D2C">
      <w:pPr>
        <w:rPr>
          <w:rFonts w:ascii="Arial" w:hAnsi="Arial" w:cs="Arial"/>
        </w:rPr>
      </w:pPr>
    </w:p>
    <w:p w:rsidR="00E81F06" w:rsidRPr="000709E0" w:rsidRDefault="00E81F06" w:rsidP="00E81F06">
      <w:pPr>
        <w:spacing w:after="0" w:line="240" w:lineRule="auto"/>
        <w:rPr>
          <w:rFonts w:ascii="Calibri" w:eastAsia="Calibri" w:hAnsi="Calibri" w:cs="Times New Roman"/>
          <w:b/>
          <w:sz w:val="28"/>
          <w:szCs w:val="28"/>
          <w:lang w:eastAsia="tr-TR"/>
        </w:rPr>
      </w:pPr>
      <w:r>
        <w:rPr>
          <w:rFonts w:ascii="Calibri" w:eastAsia="Calibri" w:hAnsi="Calibri" w:cs="Times New Roman"/>
          <w:b/>
          <w:sz w:val="28"/>
          <w:szCs w:val="28"/>
          <w:lang w:eastAsia="tr-TR"/>
        </w:rPr>
        <w:t xml:space="preserve"> </w:t>
      </w:r>
      <w:r w:rsidRPr="000709E0">
        <w:rPr>
          <w:rFonts w:ascii="Calibri" w:eastAsia="Calibri" w:hAnsi="Calibri" w:cs="Times New Roman"/>
          <w:b/>
          <w:sz w:val="28"/>
          <w:szCs w:val="28"/>
          <w:lang w:eastAsia="tr-TR"/>
        </w:rPr>
        <w:t>Bilgilerinize sunarız,</w:t>
      </w:r>
    </w:p>
    <w:p w:rsidR="00E81F06" w:rsidRPr="000709E0" w:rsidRDefault="00E81F06" w:rsidP="00E81F06">
      <w:pPr>
        <w:spacing w:after="0" w:line="240" w:lineRule="auto"/>
        <w:rPr>
          <w:rFonts w:ascii="Calibri" w:eastAsia="Calibri" w:hAnsi="Calibri" w:cs="Times New Roman"/>
          <w:b/>
          <w:sz w:val="28"/>
          <w:szCs w:val="28"/>
          <w:lang w:eastAsia="tr-TR"/>
        </w:rPr>
      </w:pPr>
      <w:r w:rsidRPr="000709E0">
        <w:rPr>
          <w:rFonts w:ascii="Arial" w:eastAsia="Calibri" w:hAnsi="Arial" w:cs="Arial"/>
          <w:b/>
          <w:sz w:val="28"/>
          <w:szCs w:val="28"/>
          <w:lang w:eastAsia="tr-TR"/>
        </w:rPr>
        <w:t xml:space="preserve"> </w:t>
      </w:r>
      <w:r w:rsidRPr="000709E0">
        <w:rPr>
          <w:rFonts w:ascii="Calibri" w:eastAsia="Calibri" w:hAnsi="Calibri" w:cs="Times New Roman"/>
          <w:b/>
          <w:bCs/>
          <w:sz w:val="28"/>
          <w:szCs w:val="28"/>
          <w:lang w:eastAsia="tr-TR"/>
        </w:rPr>
        <w:t>Kadıoğlu YMM LTD.ŞTİ.</w:t>
      </w:r>
    </w:p>
    <w:p w:rsidR="00E81F06" w:rsidRDefault="00E81F06" w:rsidP="00E81F06">
      <w:pPr>
        <w:shd w:val="clear" w:color="auto" w:fill="FFFFFF"/>
        <w:spacing w:after="0" w:line="240" w:lineRule="atLeast"/>
        <w:rPr>
          <w:rFonts w:ascii="Arial" w:eastAsia="Times New Roman" w:hAnsi="Arial" w:cs="Arial"/>
          <w:color w:val="666666"/>
          <w:sz w:val="18"/>
          <w:szCs w:val="18"/>
          <w:lang w:val="en-US" w:eastAsia="tr-TR"/>
        </w:rPr>
      </w:pPr>
    </w:p>
    <w:p w:rsidR="00E81F06" w:rsidRPr="00AA2D2C" w:rsidRDefault="00E81F06" w:rsidP="00AA2D2C">
      <w:pPr>
        <w:rPr>
          <w:rFonts w:ascii="Arial" w:hAnsi="Arial" w:cs="Arial"/>
        </w:rPr>
      </w:pPr>
    </w:p>
    <w:sectPr w:rsidR="00E81F06" w:rsidRPr="00AA2D2C" w:rsidSect="00174CD3">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51E27"/>
    <w:multiLevelType w:val="multilevel"/>
    <w:tmpl w:val="F428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E4F284F"/>
    <w:multiLevelType w:val="multilevel"/>
    <w:tmpl w:val="4C549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81B"/>
    <w:rsid w:val="00174CD3"/>
    <w:rsid w:val="002E236C"/>
    <w:rsid w:val="004446E3"/>
    <w:rsid w:val="00724B71"/>
    <w:rsid w:val="007E7311"/>
    <w:rsid w:val="00AA2D2C"/>
    <w:rsid w:val="00AD0A50"/>
    <w:rsid w:val="00E81F06"/>
    <w:rsid w:val="00F3659F"/>
    <w:rsid w:val="00F7781B"/>
    <w:rsid w:val="00FD00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F365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3659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F365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3659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55329">
      <w:bodyDiv w:val="1"/>
      <w:marLeft w:val="0"/>
      <w:marRight w:val="0"/>
      <w:marTop w:val="0"/>
      <w:marBottom w:val="0"/>
      <w:divBdr>
        <w:top w:val="none" w:sz="0" w:space="0" w:color="auto"/>
        <w:left w:val="none" w:sz="0" w:space="0" w:color="auto"/>
        <w:bottom w:val="none" w:sz="0" w:space="0" w:color="auto"/>
        <w:right w:val="none" w:sz="0" w:space="0" w:color="auto"/>
      </w:divBdr>
      <w:divsChild>
        <w:div w:id="1302155483">
          <w:marLeft w:val="0"/>
          <w:marRight w:val="0"/>
          <w:marTop w:val="0"/>
          <w:marBottom w:val="0"/>
          <w:divBdr>
            <w:top w:val="none" w:sz="0" w:space="0" w:color="auto"/>
            <w:left w:val="none" w:sz="0" w:space="0" w:color="auto"/>
            <w:bottom w:val="none" w:sz="0" w:space="0" w:color="auto"/>
            <w:right w:val="none" w:sz="0" w:space="0" w:color="auto"/>
          </w:divBdr>
          <w:divsChild>
            <w:div w:id="1149520279">
              <w:marLeft w:val="0"/>
              <w:marRight w:val="0"/>
              <w:marTop w:val="0"/>
              <w:marBottom w:val="0"/>
              <w:divBdr>
                <w:top w:val="none" w:sz="0" w:space="0" w:color="auto"/>
                <w:left w:val="none" w:sz="0" w:space="0" w:color="auto"/>
                <w:bottom w:val="none" w:sz="0" w:space="0" w:color="auto"/>
                <w:right w:val="none" w:sz="0" w:space="0" w:color="auto"/>
              </w:divBdr>
              <w:divsChild>
                <w:div w:id="210726698">
                  <w:marLeft w:val="0"/>
                  <w:marRight w:val="0"/>
                  <w:marTop w:val="0"/>
                  <w:marBottom w:val="0"/>
                  <w:divBdr>
                    <w:top w:val="none" w:sz="0" w:space="0" w:color="auto"/>
                    <w:left w:val="none" w:sz="0" w:space="0" w:color="auto"/>
                    <w:bottom w:val="none" w:sz="0" w:space="0" w:color="auto"/>
                    <w:right w:val="none" w:sz="0" w:space="0" w:color="auto"/>
                  </w:divBdr>
                  <w:divsChild>
                    <w:div w:id="217326161">
                      <w:marLeft w:val="0"/>
                      <w:marRight w:val="0"/>
                      <w:marTop w:val="0"/>
                      <w:marBottom w:val="0"/>
                      <w:divBdr>
                        <w:top w:val="none" w:sz="0" w:space="0" w:color="auto"/>
                        <w:left w:val="none" w:sz="0" w:space="0" w:color="auto"/>
                        <w:bottom w:val="none" w:sz="0" w:space="0" w:color="auto"/>
                        <w:right w:val="none" w:sz="0" w:space="0" w:color="auto"/>
                      </w:divBdr>
                      <w:divsChild>
                        <w:div w:id="1767266621">
                          <w:marLeft w:val="0"/>
                          <w:marRight w:val="0"/>
                          <w:marTop w:val="0"/>
                          <w:marBottom w:val="0"/>
                          <w:divBdr>
                            <w:top w:val="none" w:sz="0" w:space="0" w:color="auto"/>
                            <w:left w:val="none" w:sz="0" w:space="0" w:color="auto"/>
                            <w:bottom w:val="none" w:sz="0" w:space="0" w:color="auto"/>
                            <w:right w:val="none" w:sz="0" w:space="0" w:color="auto"/>
                          </w:divBdr>
                          <w:divsChild>
                            <w:div w:id="1422683927">
                              <w:marLeft w:val="0"/>
                              <w:marRight w:val="0"/>
                              <w:marTop w:val="0"/>
                              <w:marBottom w:val="0"/>
                              <w:divBdr>
                                <w:top w:val="none" w:sz="0" w:space="0" w:color="auto"/>
                                <w:left w:val="none" w:sz="0" w:space="0" w:color="auto"/>
                                <w:bottom w:val="none" w:sz="0" w:space="0" w:color="auto"/>
                                <w:right w:val="none" w:sz="0" w:space="0" w:color="auto"/>
                              </w:divBdr>
                              <w:divsChild>
                                <w:div w:id="1095712127">
                                  <w:marLeft w:val="0"/>
                                  <w:marRight w:val="0"/>
                                  <w:marTop w:val="0"/>
                                  <w:marBottom w:val="0"/>
                                  <w:divBdr>
                                    <w:top w:val="none" w:sz="0" w:space="0" w:color="auto"/>
                                    <w:left w:val="none" w:sz="0" w:space="0" w:color="auto"/>
                                    <w:bottom w:val="none" w:sz="0" w:space="0" w:color="auto"/>
                                    <w:right w:val="none" w:sz="0" w:space="0" w:color="auto"/>
                                  </w:divBdr>
                                  <w:divsChild>
                                    <w:div w:id="322125029">
                                      <w:marLeft w:val="0"/>
                                      <w:marRight w:val="0"/>
                                      <w:marTop w:val="0"/>
                                      <w:marBottom w:val="0"/>
                                      <w:divBdr>
                                        <w:top w:val="none" w:sz="0" w:space="0" w:color="auto"/>
                                        <w:left w:val="none" w:sz="0" w:space="0" w:color="auto"/>
                                        <w:bottom w:val="none" w:sz="0" w:space="0" w:color="auto"/>
                                        <w:right w:val="none" w:sz="0" w:space="0" w:color="auto"/>
                                      </w:divBdr>
                                      <w:divsChild>
                                        <w:div w:id="2094086382">
                                          <w:marLeft w:val="0"/>
                                          <w:marRight w:val="0"/>
                                          <w:marTop w:val="0"/>
                                          <w:marBottom w:val="0"/>
                                          <w:divBdr>
                                            <w:top w:val="none" w:sz="0" w:space="0" w:color="auto"/>
                                            <w:left w:val="none" w:sz="0" w:space="0" w:color="auto"/>
                                            <w:bottom w:val="none" w:sz="0" w:space="0" w:color="auto"/>
                                            <w:right w:val="none" w:sz="0" w:space="0" w:color="auto"/>
                                          </w:divBdr>
                                          <w:divsChild>
                                            <w:div w:id="264650816">
                                              <w:marLeft w:val="0"/>
                                              <w:marRight w:val="0"/>
                                              <w:marTop w:val="0"/>
                                              <w:marBottom w:val="0"/>
                                              <w:divBdr>
                                                <w:top w:val="none" w:sz="0" w:space="0" w:color="auto"/>
                                                <w:left w:val="none" w:sz="0" w:space="0" w:color="auto"/>
                                                <w:bottom w:val="none" w:sz="0" w:space="0" w:color="auto"/>
                                                <w:right w:val="none" w:sz="0" w:space="0" w:color="auto"/>
                                              </w:divBdr>
                                              <w:divsChild>
                                                <w:div w:id="565267355">
                                                  <w:marLeft w:val="0"/>
                                                  <w:marRight w:val="0"/>
                                                  <w:marTop w:val="0"/>
                                                  <w:marBottom w:val="0"/>
                                                  <w:divBdr>
                                                    <w:top w:val="none" w:sz="0" w:space="0" w:color="auto"/>
                                                    <w:left w:val="none" w:sz="0" w:space="0" w:color="auto"/>
                                                    <w:bottom w:val="none" w:sz="0" w:space="0" w:color="auto"/>
                                                    <w:right w:val="none" w:sz="0" w:space="0" w:color="auto"/>
                                                  </w:divBdr>
                                                  <w:divsChild>
                                                    <w:div w:id="1686244447">
                                                      <w:marLeft w:val="0"/>
                                                      <w:marRight w:val="0"/>
                                                      <w:marTop w:val="0"/>
                                                      <w:marBottom w:val="0"/>
                                                      <w:divBdr>
                                                        <w:top w:val="none" w:sz="0" w:space="0" w:color="auto"/>
                                                        <w:left w:val="none" w:sz="0" w:space="0" w:color="auto"/>
                                                        <w:bottom w:val="none" w:sz="0" w:space="0" w:color="auto"/>
                                                        <w:right w:val="none" w:sz="0" w:space="0" w:color="auto"/>
                                                      </w:divBdr>
                                                      <w:divsChild>
                                                        <w:div w:id="432555095">
                                                          <w:marLeft w:val="0"/>
                                                          <w:marRight w:val="0"/>
                                                          <w:marTop w:val="0"/>
                                                          <w:marBottom w:val="0"/>
                                                          <w:divBdr>
                                                            <w:top w:val="none" w:sz="0" w:space="0" w:color="auto"/>
                                                            <w:left w:val="none" w:sz="0" w:space="0" w:color="auto"/>
                                                            <w:bottom w:val="none" w:sz="0" w:space="0" w:color="auto"/>
                                                            <w:right w:val="none" w:sz="0" w:space="0" w:color="auto"/>
                                                          </w:divBdr>
                                                          <w:divsChild>
                                                            <w:div w:id="629362334">
                                                              <w:marLeft w:val="0"/>
                                                              <w:marRight w:val="0"/>
                                                              <w:marTop w:val="0"/>
                                                              <w:marBottom w:val="0"/>
                                                              <w:divBdr>
                                                                <w:top w:val="none" w:sz="0" w:space="0" w:color="auto"/>
                                                                <w:left w:val="none" w:sz="0" w:space="0" w:color="auto"/>
                                                                <w:bottom w:val="none" w:sz="0" w:space="0" w:color="auto"/>
                                                                <w:right w:val="none" w:sz="0" w:space="0" w:color="auto"/>
                                                              </w:divBdr>
                                                              <w:divsChild>
                                                                <w:div w:id="1374229316">
                                                                  <w:marLeft w:val="0"/>
                                                                  <w:marRight w:val="0"/>
                                                                  <w:marTop w:val="0"/>
                                                                  <w:marBottom w:val="0"/>
                                                                  <w:divBdr>
                                                                    <w:top w:val="none" w:sz="0" w:space="0" w:color="auto"/>
                                                                    <w:left w:val="none" w:sz="0" w:space="0" w:color="auto"/>
                                                                    <w:bottom w:val="none" w:sz="0" w:space="0" w:color="auto"/>
                                                                    <w:right w:val="none" w:sz="0" w:space="0" w:color="auto"/>
                                                                  </w:divBdr>
                                                                  <w:divsChild>
                                                                    <w:div w:id="1333988795">
                                                                      <w:marLeft w:val="0"/>
                                                                      <w:marRight w:val="0"/>
                                                                      <w:marTop w:val="0"/>
                                                                      <w:marBottom w:val="0"/>
                                                                      <w:divBdr>
                                                                        <w:top w:val="none" w:sz="0" w:space="0" w:color="auto"/>
                                                                        <w:left w:val="none" w:sz="0" w:space="0" w:color="auto"/>
                                                                        <w:bottom w:val="none" w:sz="0" w:space="0" w:color="auto"/>
                                                                        <w:right w:val="none" w:sz="0" w:space="0" w:color="auto"/>
                                                                      </w:divBdr>
                                                                      <w:divsChild>
                                                                        <w:div w:id="105120493">
                                                                          <w:marLeft w:val="0"/>
                                                                          <w:marRight w:val="0"/>
                                                                          <w:marTop w:val="0"/>
                                                                          <w:marBottom w:val="300"/>
                                                                          <w:divBdr>
                                                                            <w:top w:val="none" w:sz="0" w:space="0" w:color="auto"/>
                                                                            <w:left w:val="none" w:sz="0" w:space="0" w:color="auto"/>
                                                                            <w:bottom w:val="single" w:sz="6" w:space="15" w:color="E9E9E9"/>
                                                                            <w:right w:val="none" w:sz="0" w:space="0" w:color="auto"/>
                                                                          </w:divBdr>
                                                                          <w:divsChild>
                                                                            <w:div w:id="57553343">
                                                                              <w:marLeft w:val="0"/>
                                                                              <w:marRight w:val="0"/>
                                                                              <w:marTop w:val="150"/>
                                                                              <w:marBottom w:val="0"/>
                                                                              <w:divBdr>
                                                                                <w:top w:val="none" w:sz="0" w:space="0" w:color="auto"/>
                                                                                <w:left w:val="none" w:sz="0" w:space="0" w:color="auto"/>
                                                                                <w:bottom w:val="none" w:sz="0" w:space="0" w:color="auto"/>
                                                                                <w:right w:val="none" w:sz="0" w:space="0" w:color="auto"/>
                                                                              </w:divBdr>
                                                                              <w:divsChild>
                                                                                <w:div w:id="1625578926">
                                                                                  <w:marLeft w:val="0"/>
                                                                                  <w:marRight w:val="0"/>
                                                                                  <w:marTop w:val="0"/>
                                                                                  <w:marBottom w:val="0"/>
                                                                                  <w:divBdr>
                                                                                    <w:top w:val="none" w:sz="0" w:space="0" w:color="auto"/>
                                                                                    <w:left w:val="none" w:sz="0" w:space="0" w:color="auto"/>
                                                                                    <w:bottom w:val="none" w:sz="0" w:space="0" w:color="auto"/>
                                                                                    <w:right w:val="none" w:sz="0" w:space="0" w:color="auto"/>
                                                                                  </w:divBdr>
                                                                                  <w:divsChild>
                                                                                    <w:div w:id="383873853">
                                                                                      <w:marLeft w:val="0"/>
                                                                                      <w:marRight w:val="0"/>
                                                                                      <w:marTop w:val="0"/>
                                                                                      <w:marBottom w:val="0"/>
                                                                                      <w:divBdr>
                                                                                        <w:top w:val="none" w:sz="0" w:space="0" w:color="auto"/>
                                                                                        <w:left w:val="none" w:sz="0" w:space="0" w:color="auto"/>
                                                                                        <w:bottom w:val="none" w:sz="0" w:space="0" w:color="auto"/>
                                                                                        <w:right w:val="none" w:sz="0" w:space="0" w:color="auto"/>
                                                                                      </w:divBdr>
                                                                                    </w:div>
                                                                                    <w:div w:id="162819506">
                                                                                      <w:marLeft w:val="0"/>
                                                                                      <w:marRight w:val="0"/>
                                                                                      <w:marTop w:val="0"/>
                                                                                      <w:marBottom w:val="0"/>
                                                                                      <w:divBdr>
                                                                                        <w:top w:val="none" w:sz="0" w:space="0" w:color="auto"/>
                                                                                        <w:left w:val="none" w:sz="0" w:space="0" w:color="auto"/>
                                                                                        <w:bottom w:val="none" w:sz="0" w:space="0" w:color="auto"/>
                                                                                        <w:right w:val="none" w:sz="0" w:space="0" w:color="auto"/>
                                                                                      </w:divBdr>
                                                                                    </w:div>
                                                                                    <w:div w:id="1887722134">
                                                                                      <w:marLeft w:val="0"/>
                                                                                      <w:marRight w:val="0"/>
                                                                                      <w:marTop w:val="0"/>
                                                                                      <w:marBottom w:val="0"/>
                                                                                      <w:divBdr>
                                                                                        <w:top w:val="none" w:sz="0" w:space="0" w:color="auto"/>
                                                                                        <w:left w:val="none" w:sz="0" w:space="0" w:color="auto"/>
                                                                                        <w:bottom w:val="none" w:sz="0" w:space="0" w:color="auto"/>
                                                                                        <w:right w:val="none" w:sz="0" w:space="0" w:color="auto"/>
                                                                                      </w:divBdr>
                                                                                    </w:div>
                                                                                    <w:div w:id="159679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2031737">
      <w:bodyDiv w:val="1"/>
      <w:marLeft w:val="0"/>
      <w:marRight w:val="0"/>
      <w:marTop w:val="0"/>
      <w:marBottom w:val="0"/>
      <w:divBdr>
        <w:top w:val="none" w:sz="0" w:space="0" w:color="auto"/>
        <w:left w:val="none" w:sz="0" w:space="0" w:color="auto"/>
        <w:bottom w:val="none" w:sz="0" w:space="0" w:color="auto"/>
        <w:right w:val="none" w:sz="0" w:space="0" w:color="auto"/>
      </w:divBdr>
      <w:divsChild>
        <w:div w:id="197011051">
          <w:marLeft w:val="0"/>
          <w:marRight w:val="0"/>
          <w:marTop w:val="0"/>
          <w:marBottom w:val="0"/>
          <w:divBdr>
            <w:top w:val="none" w:sz="0" w:space="0" w:color="auto"/>
            <w:left w:val="none" w:sz="0" w:space="0" w:color="auto"/>
            <w:bottom w:val="none" w:sz="0" w:space="0" w:color="auto"/>
            <w:right w:val="none" w:sz="0" w:space="0" w:color="auto"/>
          </w:divBdr>
          <w:divsChild>
            <w:div w:id="79032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274</Words>
  <Characters>1567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Tahsin Mulhan</dc:creator>
  <cp:lastModifiedBy>Tahsin Mulhan</cp:lastModifiedBy>
  <cp:revision>16</cp:revision>
  <dcterms:created xsi:type="dcterms:W3CDTF">2016-02-01T10:04:00Z</dcterms:created>
  <dcterms:modified xsi:type="dcterms:W3CDTF">2016-02-01T11:40:00Z</dcterms:modified>
</cp:coreProperties>
</file>